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FE89" w14:textId="77777777" w:rsidR="009A3939" w:rsidRDefault="009A3939" w:rsidP="00FA523A">
      <w:pPr>
        <w:bidi/>
        <w:spacing w:after="0" w:line="240" w:lineRule="auto"/>
        <w:ind w:right="-1418"/>
        <w:rPr>
          <w:rFonts w:cs="Arial"/>
          <w:highlight w:val="lightGray"/>
          <w:rtl/>
        </w:rPr>
      </w:pPr>
      <w:r w:rsidRPr="00814F49">
        <w:rPr>
          <w:rFonts w:cs="Arial" w:hint="cs"/>
          <w:rtl/>
        </w:rPr>
        <w:t>נספח 1</w:t>
      </w:r>
      <w:r>
        <w:rPr>
          <w:rFonts w:cs="Arial" w:hint="cs"/>
          <w:rtl/>
        </w:rPr>
        <w:t>1</w:t>
      </w:r>
      <w:r w:rsidRPr="00814F49">
        <w:rPr>
          <w:rFonts w:cs="Arial" w:hint="cs"/>
          <w:rtl/>
        </w:rPr>
        <w:t xml:space="preserve">: </w:t>
      </w:r>
      <w:r>
        <w:rPr>
          <w:rFonts w:cs="Arial" w:hint="cs"/>
          <w:highlight w:val="lightGray"/>
          <w:rtl/>
        </w:rPr>
        <w:t>רשימת המחלות והתסמונות הנדירות ורשימת האבחנות הפסיכיאטריות</w:t>
      </w:r>
    </w:p>
    <w:p w14:paraId="7607BA90" w14:textId="77777777" w:rsidR="009A3939" w:rsidRDefault="009A3939" w:rsidP="009A3939">
      <w:pPr>
        <w:bidi/>
        <w:spacing w:after="0" w:line="240" w:lineRule="auto"/>
        <w:rPr>
          <w:rFonts w:cs="Arial"/>
          <w:rtl/>
        </w:rPr>
      </w:pPr>
    </w:p>
    <w:p w14:paraId="218D1CA0" w14:textId="77777777" w:rsidR="009A3939" w:rsidRDefault="009A3939" w:rsidP="009A3939">
      <w:pPr>
        <w:bidi/>
        <w:spacing w:after="0" w:line="240" w:lineRule="auto"/>
        <w:rPr>
          <w:rFonts w:ascii="Tahoma" w:hAnsi="Tahoma" w:cs="David"/>
          <w:b/>
          <w:bCs/>
          <w:sz w:val="20"/>
          <w:szCs w:val="20"/>
          <w:rtl/>
        </w:rPr>
      </w:pPr>
      <w:r>
        <w:rPr>
          <w:rFonts w:cs="Arial" w:hint="cs"/>
          <w:rtl/>
        </w:rPr>
        <w:t>11.1</w:t>
      </w:r>
      <w:r w:rsidRPr="001822AD">
        <w:rPr>
          <w:rFonts w:cs="Arial" w:hint="cs"/>
          <w:rtl/>
        </w:rPr>
        <w:t xml:space="preserve"> </w:t>
      </w:r>
      <w:r w:rsidRPr="005216AA">
        <w:rPr>
          <w:rFonts w:cs="Arial" w:hint="cs"/>
          <w:highlight w:val="lightGray"/>
          <w:rtl/>
        </w:rPr>
        <w:t xml:space="preserve">רשימת </w:t>
      </w:r>
      <w:r>
        <w:rPr>
          <w:rFonts w:cs="Arial" w:hint="cs"/>
          <w:highlight w:val="lightGray"/>
          <w:rtl/>
        </w:rPr>
        <w:t>המחלות והתסמונות ה</w:t>
      </w:r>
      <w:r w:rsidRPr="005216AA">
        <w:rPr>
          <w:rFonts w:cs="Arial" w:hint="cs"/>
          <w:highlight w:val="lightGray"/>
          <w:rtl/>
        </w:rPr>
        <w:t>נדירות</w:t>
      </w:r>
      <w:r>
        <w:rPr>
          <w:rFonts w:cs="Arial"/>
          <w:highlight w:val="lightGray"/>
        </w:rPr>
        <w:t xml:space="preserve"> </w:t>
      </w:r>
      <w:r>
        <w:rPr>
          <w:rFonts w:ascii="Tahoma" w:hAnsi="Tahoma" w:cs="David" w:hint="cs"/>
          <w:b/>
          <w:bCs/>
          <w:sz w:val="20"/>
          <w:szCs w:val="20"/>
          <w:rtl/>
        </w:rPr>
        <w:t xml:space="preserve">  </w:t>
      </w:r>
    </w:p>
    <w:p w14:paraId="3D8FF8C5" w14:textId="77777777" w:rsidR="009A3939" w:rsidRDefault="009A3939" w:rsidP="009A3939">
      <w:pPr>
        <w:bidi/>
        <w:spacing w:after="0" w:line="240" w:lineRule="auto"/>
        <w:jc w:val="center"/>
        <w:rPr>
          <w:rFonts w:ascii="Tahoma" w:hAnsi="Tahoma" w:cs="David"/>
          <w:b/>
          <w:bCs/>
          <w:sz w:val="20"/>
          <w:szCs w:val="20"/>
          <w:rtl/>
        </w:rPr>
      </w:pPr>
    </w:p>
    <w:p w14:paraId="574784D1" w14:textId="77777777" w:rsidR="009A3939" w:rsidRPr="00E11CD5" w:rsidRDefault="009A3939" w:rsidP="009A3939">
      <w:pPr>
        <w:bidi/>
        <w:spacing w:after="0" w:line="240" w:lineRule="auto"/>
        <w:jc w:val="center"/>
        <w:rPr>
          <w:rFonts w:ascii="Tahoma" w:hAnsi="Tahoma" w:cs="David"/>
          <w:b/>
          <w:bCs/>
          <w:sz w:val="20"/>
          <w:szCs w:val="20"/>
          <w:rtl/>
        </w:rPr>
      </w:pPr>
      <w:r>
        <w:rPr>
          <w:rFonts w:ascii="Tahoma" w:hAnsi="Tahoma" w:cs="David" w:hint="cs"/>
          <w:b/>
          <w:bCs/>
          <w:sz w:val="20"/>
          <w:szCs w:val="20"/>
          <w:rtl/>
        </w:rPr>
        <w:t>מ</w:t>
      </w:r>
      <w:r w:rsidRPr="00E11CD5">
        <w:rPr>
          <w:rFonts w:ascii="Tahoma" w:hAnsi="Tahoma" w:cs="David"/>
          <w:b/>
          <w:bCs/>
          <w:sz w:val="20"/>
          <w:szCs w:val="20"/>
          <w:rtl/>
        </w:rPr>
        <w:t>דינת ישראל</w:t>
      </w:r>
    </w:p>
    <w:p w14:paraId="6DBF2B4D" w14:textId="77777777" w:rsidR="009A3939" w:rsidRPr="00F829C4" w:rsidRDefault="009A3939" w:rsidP="009A3939">
      <w:pPr>
        <w:pStyle w:val="a5"/>
        <w:jc w:val="center"/>
        <w:rPr>
          <w:rFonts w:ascii="Tahoma" w:hAnsi="Tahoma" w:cs="David"/>
          <w:sz w:val="20"/>
          <w:szCs w:val="20"/>
        </w:rPr>
      </w:pPr>
      <w:r w:rsidRPr="00F829C4">
        <w:rPr>
          <w:rFonts w:ascii="Tahoma" w:hAnsi="Tahoma" w:cs="David"/>
          <w:sz w:val="20"/>
          <w:szCs w:val="20"/>
          <w:rtl/>
        </w:rPr>
        <w:t>משרד החינוך</w:t>
      </w:r>
    </w:p>
    <w:p w14:paraId="59ED1FF5" w14:textId="77777777" w:rsidR="009A3939" w:rsidRPr="00F829C4" w:rsidRDefault="009A3939" w:rsidP="009A3939">
      <w:pPr>
        <w:pStyle w:val="a5"/>
        <w:jc w:val="center"/>
        <w:rPr>
          <w:rFonts w:ascii="Tahoma" w:hAnsi="Tahoma" w:cs="David"/>
          <w:sz w:val="20"/>
          <w:szCs w:val="20"/>
          <w:rtl/>
        </w:rPr>
      </w:pPr>
      <w:proofErr w:type="spellStart"/>
      <w:r w:rsidRPr="00F829C4">
        <w:rPr>
          <w:rFonts w:ascii="Tahoma" w:hAnsi="Tahoma" w:cs="David"/>
          <w:sz w:val="20"/>
          <w:szCs w:val="20"/>
          <w:rtl/>
        </w:rPr>
        <w:t>המינהל</w:t>
      </w:r>
      <w:proofErr w:type="spellEnd"/>
      <w:r w:rsidRPr="00F829C4">
        <w:rPr>
          <w:rFonts w:ascii="Tahoma" w:hAnsi="Tahoma" w:cs="David"/>
          <w:sz w:val="20"/>
          <w:szCs w:val="20"/>
          <w:rtl/>
        </w:rPr>
        <w:t xml:space="preserve"> הפדגוגי</w:t>
      </w:r>
    </w:p>
    <w:p w14:paraId="78EFE4EC" w14:textId="77777777" w:rsidR="009A3939" w:rsidRDefault="009A3939" w:rsidP="009A3939">
      <w:pPr>
        <w:spacing w:after="120" w:line="24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F829C4">
        <w:rPr>
          <w:rFonts w:ascii="Tahoma" w:hAnsi="Tahoma" w:cs="David"/>
          <w:sz w:val="20"/>
          <w:szCs w:val="20"/>
          <w:rtl/>
        </w:rPr>
        <w:t>אגף א' חינוך מיו</w:t>
      </w:r>
      <w:r w:rsidRPr="00F829C4">
        <w:rPr>
          <w:rFonts w:ascii="Tahoma" w:hAnsi="Tahoma" w:cs="David" w:hint="cs"/>
          <w:sz w:val="20"/>
          <w:szCs w:val="20"/>
          <w:rtl/>
        </w:rPr>
        <w:t>חד</w:t>
      </w:r>
    </w:p>
    <w:p w14:paraId="262E39A8" w14:textId="77777777" w:rsidR="009A3939" w:rsidRDefault="009A3939" w:rsidP="009A3939">
      <w:pPr>
        <w:bidi/>
        <w:spacing w:after="120" w:line="24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5666A8B0" w14:textId="77777777" w:rsidR="009A3939" w:rsidRDefault="009A3939" w:rsidP="009A3939">
      <w:pPr>
        <w:bidi/>
        <w:spacing w:after="120" w:line="24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A31B41">
        <w:rPr>
          <w:rFonts w:asciiTheme="minorBidi" w:hAnsiTheme="minorBidi" w:cs="David" w:hint="cs"/>
          <w:b/>
          <w:bCs/>
          <w:sz w:val="24"/>
          <w:szCs w:val="24"/>
          <w:rtl/>
        </w:rPr>
        <w:t>מחלות ו</w:t>
      </w:r>
      <w:r w:rsidRPr="00A31B41">
        <w:rPr>
          <w:rFonts w:asciiTheme="minorBidi" w:hAnsiTheme="minorBidi" w:cs="David"/>
          <w:b/>
          <w:bCs/>
          <w:sz w:val="24"/>
          <w:szCs w:val="24"/>
          <w:rtl/>
        </w:rPr>
        <w:t xml:space="preserve">תסמונות </w:t>
      </w:r>
      <w:r w:rsidRPr="00A31B41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נדירות </w:t>
      </w:r>
      <w:r>
        <w:rPr>
          <w:rFonts w:asciiTheme="minorBidi" w:hAnsiTheme="minorBidi" w:cs="David"/>
          <w:b/>
          <w:bCs/>
          <w:sz w:val="24"/>
          <w:szCs w:val="24"/>
          <w:rtl/>
        </w:rPr>
        <w:t>–</w:t>
      </w:r>
      <w:r w:rsidRPr="00A31B41">
        <w:rPr>
          <w:rFonts w:asciiTheme="minorBidi" w:hAnsiTheme="minorBidi" w:cs="David"/>
          <w:b/>
          <w:bCs/>
          <w:sz w:val="24"/>
          <w:szCs w:val="24"/>
          <w:rtl/>
        </w:rPr>
        <w:t xml:space="preserve"> קוד</w:t>
      </w:r>
      <w:r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מוגבלות</w:t>
      </w:r>
      <w:r w:rsidRPr="00A31B41">
        <w:rPr>
          <w:rFonts w:asciiTheme="minorBidi" w:hAnsiTheme="minorBidi" w:cs="David"/>
          <w:b/>
          <w:bCs/>
          <w:sz w:val="24"/>
          <w:szCs w:val="24"/>
          <w:rtl/>
        </w:rPr>
        <w:t xml:space="preserve"> 98</w:t>
      </w:r>
    </w:p>
    <w:p w14:paraId="3B624CCB" w14:textId="77777777" w:rsidR="009A3939" w:rsidRPr="00A31B41" w:rsidRDefault="009A3939" w:rsidP="009A3939">
      <w:pPr>
        <w:bidi/>
        <w:spacing w:after="120" w:line="24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4528CDF4" w14:textId="77777777" w:rsidR="009A3939" w:rsidRDefault="009A3939" w:rsidP="009A3939">
      <w:pPr>
        <w:bidi/>
        <w:spacing w:after="120" w:line="360" w:lineRule="auto"/>
        <w:ind w:left="-527" w:right="425"/>
        <w:jc w:val="both"/>
        <w:rPr>
          <w:rFonts w:ascii="David" w:hAnsi="David" w:cs="David"/>
          <w:rtl/>
        </w:rPr>
      </w:pPr>
      <w:r w:rsidRPr="001C317D">
        <w:rPr>
          <w:rFonts w:ascii="David" w:hAnsi="David" w:cs="David" w:hint="cs"/>
          <w:rtl/>
        </w:rPr>
        <w:t>הרשימה שלהלן כוללת מחלות ותסמונות</w:t>
      </w:r>
      <w:r w:rsidRPr="001C317D">
        <w:rPr>
          <w:rFonts w:ascii="David" w:hAnsi="David" w:cs="David"/>
          <w:rtl/>
        </w:rPr>
        <w:t xml:space="preserve"> הנגרמ</w:t>
      </w:r>
      <w:r w:rsidRPr="001C317D">
        <w:rPr>
          <w:rFonts w:ascii="David" w:hAnsi="David" w:cs="David" w:hint="cs"/>
          <w:rtl/>
        </w:rPr>
        <w:t>ו</w:t>
      </w:r>
      <w:r w:rsidRPr="001C317D">
        <w:rPr>
          <w:rFonts w:ascii="David" w:hAnsi="David" w:cs="David"/>
          <w:rtl/>
        </w:rPr>
        <w:t>ת כתוצאה מ</w:t>
      </w:r>
      <w:r w:rsidRPr="001C317D">
        <w:rPr>
          <w:rFonts w:ascii="David" w:hAnsi="David" w:cs="David" w:hint="cs"/>
          <w:rtl/>
        </w:rPr>
        <w:t>הפרעה גנטית, מ</w:t>
      </w:r>
      <w:r w:rsidRPr="001C317D">
        <w:rPr>
          <w:rFonts w:ascii="David" w:hAnsi="David" w:cs="David"/>
          <w:rtl/>
        </w:rPr>
        <w:t xml:space="preserve">מחלה או מתהליך הפוגעים במערכת העצבים המרכזית וההיקפית או במערכת </w:t>
      </w:r>
      <w:r w:rsidRPr="001C317D">
        <w:rPr>
          <w:rFonts w:ascii="David" w:hAnsi="David" w:cs="David" w:hint="cs"/>
          <w:rtl/>
        </w:rPr>
        <w:t>שלד-שריר או במערכות גוף אחרות ולהן השלכה תפקודית מתמשכת בדרגות שונות</w:t>
      </w:r>
      <w:r>
        <w:rPr>
          <w:rFonts w:ascii="David" w:hAnsi="David" w:cs="David" w:hint="cs"/>
          <w:rtl/>
        </w:rPr>
        <w:t>,</w:t>
      </w:r>
      <w:r w:rsidRPr="001C317D">
        <w:rPr>
          <w:rFonts w:ascii="David" w:hAnsi="David" w:cs="David" w:hint="cs"/>
          <w:rtl/>
        </w:rPr>
        <w:t xml:space="preserve"> </w:t>
      </w:r>
      <w:r w:rsidRPr="001C317D">
        <w:rPr>
          <w:rFonts w:ascii="David" w:hAnsi="David" w:cs="David"/>
          <w:rtl/>
        </w:rPr>
        <w:t>ל</w:t>
      </w:r>
      <w:r w:rsidRPr="001C317D">
        <w:rPr>
          <w:rFonts w:ascii="David" w:hAnsi="David" w:cs="David" w:hint="cs"/>
          <w:rtl/>
        </w:rPr>
        <w:t xml:space="preserve">רבות </w:t>
      </w:r>
      <w:r w:rsidRPr="001C317D">
        <w:rPr>
          <w:rFonts w:ascii="David" w:hAnsi="David" w:cs="David"/>
          <w:rtl/>
        </w:rPr>
        <w:t>נכות</w:t>
      </w:r>
      <w:r w:rsidRPr="001C317D">
        <w:rPr>
          <w:rFonts w:ascii="David" w:hAnsi="David" w:cs="David" w:hint="cs"/>
          <w:rtl/>
        </w:rPr>
        <w:t>.</w:t>
      </w:r>
    </w:p>
    <w:p w14:paraId="4971EB0C" w14:textId="77777777" w:rsidR="009A3939" w:rsidRDefault="009A3939" w:rsidP="009A3939">
      <w:pPr>
        <w:bidi/>
        <w:spacing w:after="120" w:line="360" w:lineRule="auto"/>
        <w:ind w:left="-527" w:right="425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חשוב לציין כי רשימה זו היא כלי עזר בלבד, ובדיון </w:t>
      </w:r>
      <w:r w:rsidRPr="00676DB7">
        <w:rPr>
          <w:rFonts w:ascii="David" w:hAnsi="David" w:cs="David" w:hint="cs"/>
          <w:rtl/>
        </w:rPr>
        <w:t>על זכאות התלמיד לשירותי חינוך מיוחדים הגורם הקובע הוא מידת המוגבלות של התלמיד כפי שהיא מתבטאת בתפקודו במסגרת החינוכית.</w:t>
      </w:r>
      <w:r>
        <w:rPr>
          <w:rFonts w:ascii="David" w:hAnsi="David" w:cs="David" w:hint="cs"/>
          <w:rtl/>
        </w:rPr>
        <w:t xml:space="preserve"> </w:t>
      </w:r>
    </w:p>
    <w:p w14:paraId="32530A4B" w14:textId="77777777" w:rsidR="009A3939" w:rsidRDefault="009A3939" w:rsidP="009A3939">
      <w:pPr>
        <w:bidi/>
        <w:spacing w:after="120" w:line="360" w:lineRule="auto"/>
        <w:ind w:left="-527" w:right="425"/>
        <w:rPr>
          <w:rFonts w:asciiTheme="minorBidi" w:hAnsiTheme="minorBidi" w:cs="David"/>
          <w:color w:val="FF0000"/>
          <w:rtl/>
        </w:rPr>
      </w:pPr>
      <w:r>
        <w:rPr>
          <w:rFonts w:ascii="David" w:hAnsi="David" w:cs="David" w:hint="cs"/>
          <w:rtl/>
        </w:rPr>
        <w:t xml:space="preserve">במידת </w:t>
      </w:r>
      <w:r w:rsidRPr="00C941F6">
        <w:rPr>
          <w:rFonts w:ascii="David" w:hAnsi="David" w:cs="David" w:hint="cs"/>
          <w:rtl/>
        </w:rPr>
        <w:t>הצורך</w:t>
      </w:r>
      <w:r w:rsidRPr="00C941F6">
        <w:rPr>
          <w:rFonts w:ascii="David" w:hAnsi="David" w:cs="David"/>
          <w:rtl/>
        </w:rPr>
        <w:t xml:space="preserve"> </w:t>
      </w:r>
      <w:r w:rsidRPr="00C941F6">
        <w:rPr>
          <w:rFonts w:ascii="David" w:hAnsi="David" w:cs="David" w:hint="cs"/>
          <w:rtl/>
        </w:rPr>
        <w:t>אפשר</w:t>
      </w:r>
      <w:r w:rsidRPr="00C941F6">
        <w:rPr>
          <w:rFonts w:ascii="David" w:hAnsi="David" w:cs="David"/>
          <w:rtl/>
        </w:rPr>
        <w:t xml:space="preserve"> להזמין</w:t>
      </w:r>
      <w:r w:rsidRPr="00C941F6">
        <w:rPr>
          <w:rFonts w:ascii="David" w:hAnsi="David" w:cs="David" w:hint="cs"/>
          <w:rtl/>
        </w:rPr>
        <w:t xml:space="preserve"> </w:t>
      </w:r>
      <w:r w:rsidRPr="00C941F6">
        <w:rPr>
          <w:rFonts w:ascii="David" w:hAnsi="David" w:cs="David"/>
          <w:rtl/>
        </w:rPr>
        <w:t xml:space="preserve">לדיון הוועדה רופא </w:t>
      </w:r>
      <w:r w:rsidRPr="00C941F6">
        <w:rPr>
          <w:rFonts w:ascii="David" w:hAnsi="David" w:cs="David" w:hint="cs"/>
          <w:rtl/>
        </w:rPr>
        <w:t>או מטפל ממקצועות הבריאות המיטיב להכיר את האבחנה</w:t>
      </w:r>
      <w:r w:rsidRPr="00C941F6">
        <w:rPr>
          <w:rFonts w:ascii="David" w:hAnsi="David" w:cs="David"/>
          <w:rtl/>
        </w:rPr>
        <w:t xml:space="preserve"> ולקבל החלטה על סמ</w:t>
      </w:r>
      <w:r w:rsidRPr="00C941F6">
        <w:rPr>
          <w:rFonts w:ascii="David" w:hAnsi="David" w:cs="David" w:hint="cs"/>
          <w:rtl/>
        </w:rPr>
        <w:t>ך</w:t>
      </w:r>
      <w:r w:rsidRPr="007B199A">
        <w:rPr>
          <w:rFonts w:ascii="David" w:hAnsi="David" w:cs="David"/>
          <w:rtl/>
        </w:rPr>
        <w:t xml:space="preserve"> כלל המסמכים וחוות הדעות שהוצגו בדיון לתיאור </w:t>
      </w:r>
      <w:r>
        <w:rPr>
          <w:rFonts w:ascii="David" w:hAnsi="David" w:cs="David" w:hint="cs"/>
          <w:b/>
          <w:bCs/>
          <w:rtl/>
        </w:rPr>
        <w:t>ה</w:t>
      </w:r>
      <w:r w:rsidRPr="007B199A">
        <w:rPr>
          <w:rFonts w:ascii="David" w:hAnsi="David" w:cs="David"/>
          <w:b/>
          <w:bCs/>
          <w:rtl/>
        </w:rPr>
        <w:t>תפקוד</w:t>
      </w:r>
      <w:r>
        <w:rPr>
          <w:rFonts w:ascii="David" w:hAnsi="David" w:cs="David" w:hint="cs"/>
          <w:b/>
          <w:bCs/>
          <w:rtl/>
        </w:rPr>
        <w:t xml:space="preserve"> של</w:t>
      </w:r>
      <w:r w:rsidRPr="007B199A">
        <w:rPr>
          <w:rFonts w:ascii="David" w:hAnsi="David" w:cs="David"/>
          <w:b/>
          <w:bCs/>
          <w:rtl/>
        </w:rPr>
        <w:t xml:space="preserve"> התלמיד </w:t>
      </w:r>
      <w:r w:rsidRPr="00C941F6">
        <w:rPr>
          <w:rFonts w:ascii="David" w:hAnsi="David" w:cs="David"/>
          <w:b/>
          <w:bCs/>
          <w:rtl/>
        </w:rPr>
        <w:t>וצרכיו</w:t>
      </w:r>
      <w:r w:rsidRPr="00C941F6">
        <w:rPr>
          <w:rFonts w:asciiTheme="minorBidi" w:hAnsiTheme="minorBidi" w:cs="David" w:hint="cs"/>
          <w:rtl/>
        </w:rPr>
        <w:t>.</w:t>
      </w:r>
    </w:p>
    <w:p w14:paraId="36BEBE68" w14:textId="77777777" w:rsidR="009A3939" w:rsidRPr="00ED2C9E" w:rsidRDefault="009A3939" w:rsidP="009A3939">
      <w:pPr>
        <w:bidi/>
        <w:spacing w:after="120" w:line="360" w:lineRule="auto"/>
        <w:ind w:left="-527" w:right="425"/>
        <w:rPr>
          <w:rFonts w:asciiTheme="minorBidi" w:hAnsiTheme="minorBidi" w:cs="David"/>
          <w:b/>
          <w:bCs/>
          <w:rtl/>
        </w:rPr>
      </w:pPr>
      <w:r w:rsidRPr="00ED2C9E">
        <w:rPr>
          <w:rFonts w:asciiTheme="minorBidi" w:hAnsiTheme="minorBidi" w:cs="David"/>
          <w:b/>
          <w:bCs/>
          <w:rtl/>
        </w:rPr>
        <w:t>תלמיד שהמחלה/</w:t>
      </w:r>
      <w:r w:rsidRPr="00ED2C9E">
        <w:rPr>
          <w:rFonts w:asciiTheme="minorBidi" w:hAnsiTheme="minorBidi" w:cs="David" w:hint="cs"/>
          <w:b/>
          <w:bCs/>
          <w:rtl/>
        </w:rPr>
        <w:t>ה</w:t>
      </w:r>
      <w:r w:rsidRPr="00ED2C9E">
        <w:rPr>
          <w:rFonts w:asciiTheme="minorBidi" w:hAnsiTheme="minorBidi" w:cs="David"/>
          <w:b/>
          <w:bCs/>
          <w:rtl/>
        </w:rPr>
        <w:t>תסמונת</w:t>
      </w:r>
      <w:r w:rsidRPr="00ED2C9E">
        <w:rPr>
          <w:rFonts w:asciiTheme="minorBidi" w:hAnsiTheme="minorBidi" w:cs="David" w:hint="cs"/>
          <w:b/>
          <w:bCs/>
          <w:rtl/>
        </w:rPr>
        <w:t xml:space="preserve"> שלו</w:t>
      </w:r>
      <w:r w:rsidRPr="00ED2C9E">
        <w:rPr>
          <w:rFonts w:asciiTheme="minorBidi" w:hAnsiTheme="minorBidi" w:cs="David"/>
          <w:b/>
          <w:bCs/>
          <w:rtl/>
        </w:rPr>
        <w:t xml:space="preserve"> אינה מופיעה ברשימה – ועד</w:t>
      </w:r>
      <w:r w:rsidRPr="00ED2C9E">
        <w:rPr>
          <w:rFonts w:asciiTheme="minorBidi" w:hAnsiTheme="minorBidi" w:cs="David" w:hint="cs"/>
          <w:b/>
          <w:bCs/>
          <w:rtl/>
        </w:rPr>
        <w:t>ת הזכאות והאפיון</w:t>
      </w:r>
      <w:r w:rsidRPr="00ED2C9E">
        <w:rPr>
          <w:rFonts w:asciiTheme="minorBidi" w:hAnsiTheme="minorBidi" w:cs="David"/>
          <w:b/>
          <w:bCs/>
          <w:rtl/>
        </w:rPr>
        <w:t xml:space="preserve"> תבחן את תפקוד</w:t>
      </w:r>
      <w:r>
        <w:rPr>
          <w:rFonts w:asciiTheme="minorBidi" w:hAnsiTheme="minorBidi" w:cs="David" w:hint="cs"/>
          <w:b/>
          <w:bCs/>
          <w:rtl/>
        </w:rPr>
        <w:t>ו</w:t>
      </w:r>
      <w:r w:rsidRPr="00ED2C9E">
        <w:rPr>
          <w:rFonts w:asciiTheme="minorBidi" w:hAnsiTheme="minorBidi" w:cs="David"/>
          <w:b/>
          <w:bCs/>
          <w:rtl/>
        </w:rPr>
        <w:t>,</w:t>
      </w:r>
      <w:r w:rsidRPr="00ED2C9E">
        <w:rPr>
          <w:rFonts w:asciiTheme="minorBidi" w:hAnsiTheme="minorBidi" w:cs="David" w:hint="cs"/>
          <w:b/>
          <w:bCs/>
          <w:rtl/>
        </w:rPr>
        <w:t xml:space="preserve"> את</w:t>
      </w:r>
      <w:r w:rsidRPr="00ED2C9E">
        <w:rPr>
          <w:rFonts w:asciiTheme="minorBidi" w:hAnsiTheme="minorBidi" w:cs="David"/>
          <w:b/>
          <w:bCs/>
          <w:rtl/>
        </w:rPr>
        <w:t xml:space="preserve"> צרכיו ואת התמיכות הנדרשות לו על סמך המידע שהוצג בפניה לצורך קבלת החלטה על אפיון</w:t>
      </w:r>
      <w:r w:rsidRPr="00ED2C9E">
        <w:rPr>
          <w:rFonts w:asciiTheme="minorBidi" w:hAnsiTheme="minorBidi" w:cs="David" w:hint="cs"/>
          <w:b/>
          <w:bCs/>
          <w:rtl/>
        </w:rPr>
        <w:t xml:space="preserve"> של</w:t>
      </w:r>
      <w:r w:rsidRPr="00ED2C9E">
        <w:rPr>
          <w:rFonts w:asciiTheme="minorBidi" w:hAnsiTheme="minorBidi" w:cs="David"/>
          <w:b/>
          <w:bCs/>
          <w:rtl/>
        </w:rPr>
        <w:t xml:space="preserve"> קוד מוגבלות 98</w:t>
      </w:r>
      <w:r w:rsidRPr="00ED2C9E">
        <w:rPr>
          <w:rFonts w:asciiTheme="minorBidi" w:hAnsiTheme="minorBidi" w:cs="David" w:hint="cs"/>
          <w:b/>
          <w:bCs/>
          <w:rtl/>
        </w:rPr>
        <w:t xml:space="preserve"> (מחלה/תסמונת נדירה.</w:t>
      </w:r>
    </w:p>
    <w:p w14:paraId="4E9B697B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3B2A7B63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67CC476D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22DCFEDC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132A04BB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4E04465C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150C1BC1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0C9176E9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438B7A2C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58DAC64B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5BF6230E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0CABBAF0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332F3D6A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3653D623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494AD342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56975CF2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07D5A52E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2A2E9374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57DB9664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1E255E96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1AAA5552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p w14:paraId="1397E071" w14:textId="77777777" w:rsidR="009A3939" w:rsidRDefault="009A3939" w:rsidP="009A3939">
      <w:pPr>
        <w:bidi/>
        <w:spacing w:after="120" w:line="240" w:lineRule="auto"/>
        <w:ind w:left="-526"/>
        <w:rPr>
          <w:rFonts w:asciiTheme="minorBidi" w:hAnsiTheme="minorBidi" w:cs="David"/>
          <w:rtl/>
        </w:rPr>
      </w:pPr>
    </w:p>
    <w:tbl>
      <w:tblPr>
        <w:tblStyle w:val="a4"/>
        <w:tblpPr w:leftFromText="180" w:rightFromText="180" w:vertAnchor="page" w:horzAnchor="margin" w:tblpXSpec="center" w:tblpY="221"/>
        <w:bidiVisual/>
        <w:tblW w:w="11333" w:type="dxa"/>
        <w:tblLayout w:type="fixed"/>
        <w:tblLook w:val="04A0" w:firstRow="1" w:lastRow="0" w:firstColumn="1" w:lastColumn="0" w:noHBand="0" w:noVBand="1"/>
      </w:tblPr>
      <w:tblGrid>
        <w:gridCol w:w="1554"/>
        <w:gridCol w:w="2126"/>
        <w:gridCol w:w="2192"/>
        <w:gridCol w:w="1658"/>
        <w:gridCol w:w="1525"/>
        <w:gridCol w:w="2278"/>
      </w:tblGrid>
      <w:tr w:rsidR="009A3939" w:rsidRPr="007B199A" w14:paraId="2EE1CCB3" w14:textId="77777777" w:rsidTr="00FA523A">
        <w:trPr>
          <w:trHeight w:val="366"/>
          <w:tblHeader/>
        </w:trPr>
        <w:tc>
          <w:tcPr>
            <w:tcW w:w="1554" w:type="dxa"/>
            <w:vMerge w:val="restart"/>
            <w:shd w:val="clear" w:color="auto" w:fill="D9D9D9" w:themeFill="background1" w:themeFillShade="D9"/>
          </w:tcPr>
          <w:p w14:paraId="448A04A0" w14:textId="77777777" w:rsidR="009A3939" w:rsidRDefault="009A3939" w:rsidP="00FA523A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lastRenderedPageBreak/>
              <w:t>תסמונות גנטיות</w:t>
            </w:r>
          </w:p>
          <w:p w14:paraId="7DE04317" w14:textId="77777777" w:rsidR="009A3939" w:rsidRPr="00DC2AD0" w:rsidRDefault="009A3939" w:rsidP="00FA523A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מעורבות רב- מערכתיות</w:t>
            </w:r>
          </w:p>
        </w:tc>
        <w:tc>
          <w:tcPr>
            <w:tcW w:w="5976" w:type="dxa"/>
            <w:gridSpan w:val="3"/>
            <w:shd w:val="clear" w:color="auto" w:fill="D9D9D9" w:themeFill="background1" w:themeFillShade="D9"/>
          </w:tcPr>
          <w:p w14:paraId="1F7AC8D0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 xml:space="preserve">מחלות ותסמונות של מערכת העצבים/ </w:t>
            </w:r>
          </w:p>
          <w:p w14:paraId="447685FD" w14:textId="77777777" w:rsidR="009A3939" w:rsidRPr="007F7E42" w:rsidRDefault="009A3939" w:rsidP="00FA523A">
            <w:pPr>
              <w:bidi/>
              <w:jc w:val="center"/>
              <w:rPr>
                <w:rFonts w:cs="David"/>
                <w:b/>
                <w:bCs/>
              </w:rPr>
            </w:pPr>
            <w:r>
              <w:rPr>
                <w:rFonts w:ascii="David" w:hAnsi="David" w:cs="David"/>
                <w:b/>
                <w:bCs/>
                <w:rtl/>
              </w:rPr>
              <w:t>מערכת עצב</w:t>
            </w:r>
            <w:r>
              <w:rPr>
                <w:rFonts w:ascii="David" w:hAnsi="David" w:cs="David" w:hint="cs"/>
                <w:b/>
                <w:bCs/>
                <w:rtl/>
              </w:rPr>
              <w:t>-</w:t>
            </w:r>
            <w:r w:rsidRPr="007B199A">
              <w:rPr>
                <w:rFonts w:ascii="David" w:hAnsi="David" w:cs="David"/>
                <w:b/>
                <w:bCs/>
                <w:rtl/>
              </w:rPr>
              <w:t>שריר</w:t>
            </w:r>
          </w:p>
        </w:tc>
        <w:tc>
          <w:tcPr>
            <w:tcW w:w="1525" w:type="dxa"/>
            <w:vMerge w:val="restart"/>
            <w:shd w:val="clear" w:color="auto" w:fill="D9D9D9" w:themeFill="background1" w:themeFillShade="D9"/>
          </w:tcPr>
          <w:p w14:paraId="11FF1E1E" w14:textId="77777777" w:rsidR="009A3939" w:rsidRPr="007B199A" w:rsidRDefault="009A3939" w:rsidP="00FA523A">
            <w:pPr>
              <w:bidi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 ממאירות, השתלות איברים</w:t>
            </w:r>
          </w:p>
          <w:p w14:paraId="03332B43" w14:textId="77777777" w:rsidR="009A3939" w:rsidRPr="007B199A" w:rsidRDefault="009A3939" w:rsidP="00FA523A">
            <w:pPr>
              <w:bidi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 לב</w:t>
            </w:r>
          </w:p>
        </w:tc>
        <w:tc>
          <w:tcPr>
            <w:tcW w:w="2278" w:type="dxa"/>
            <w:vMerge w:val="restart"/>
            <w:shd w:val="clear" w:color="auto" w:fill="D9D9D9" w:themeFill="background1" w:themeFillShade="D9"/>
          </w:tcPr>
          <w:p w14:paraId="5D0F4BF5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מחלות/פגיעות במערכת השלד</w:t>
            </w:r>
          </w:p>
        </w:tc>
      </w:tr>
      <w:tr w:rsidR="009A3939" w:rsidRPr="007B199A" w14:paraId="2EE9F2C6" w14:textId="77777777" w:rsidTr="00FA523A">
        <w:trPr>
          <w:trHeight w:val="169"/>
          <w:tblHeader/>
        </w:trPr>
        <w:tc>
          <w:tcPr>
            <w:tcW w:w="1554" w:type="dxa"/>
            <w:vMerge/>
          </w:tcPr>
          <w:p w14:paraId="2776BF94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1A04E5C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 נוירולוגיות</w:t>
            </w:r>
          </w:p>
        </w:tc>
        <w:tc>
          <w:tcPr>
            <w:tcW w:w="2192" w:type="dxa"/>
            <w:shd w:val="clear" w:color="auto" w:fill="F2F2F2" w:themeFill="background1" w:themeFillShade="F2"/>
          </w:tcPr>
          <w:p w14:paraId="4DEADEBC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 ניווניות</w:t>
            </w:r>
          </w:p>
        </w:tc>
        <w:tc>
          <w:tcPr>
            <w:tcW w:w="1658" w:type="dxa"/>
            <w:shd w:val="clear" w:color="auto" w:fill="F2F2F2" w:themeFill="background1" w:themeFillShade="F2"/>
          </w:tcPr>
          <w:p w14:paraId="466FBECB" w14:textId="77777777" w:rsidR="009A3939" w:rsidRPr="00E0729E" w:rsidRDefault="009A3939" w:rsidP="00FA523A">
            <w:pPr>
              <w:jc w:val="center"/>
              <w:rPr>
                <w:rFonts w:cs="David"/>
                <w:b/>
                <w:bCs/>
              </w:rPr>
            </w:pPr>
            <w:r w:rsidRPr="007B199A">
              <w:rPr>
                <w:rFonts w:ascii="David" w:hAnsi="David" w:cs="David"/>
                <w:b/>
                <w:bCs/>
                <w:rtl/>
              </w:rPr>
              <w:t>מחלות מטבוליות</w:t>
            </w:r>
          </w:p>
        </w:tc>
        <w:tc>
          <w:tcPr>
            <w:tcW w:w="1525" w:type="dxa"/>
            <w:vMerge/>
          </w:tcPr>
          <w:p w14:paraId="47F74C2F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78" w:type="dxa"/>
            <w:vMerge/>
          </w:tcPr>
          <w:p w14:paraId="75328A20" w14:textId="77777777" w:rsidR="009A3939" w:rsidRPr="007B199A" w:rsidRDefault="009A3939" w:rsidP="00FA523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9A3939" w:rsidRPr="007B199A" w14:paraId="41877C84" w14:textId="77777777" w:rsidTr="00FA523A">
        <w:trPr>
          <w:trHeight w:val="298"/>
        </w:trPr>
        <w:tc>
          <w:tcPr>
            <w:tcW w:w="1554" w:type="dxa"/>
          </w:tcPr>
          <w:p w14:paraId="6013673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Angelman Syndrome</w:t>
            </w:r>
          </w:p>
          <w:p w14:paraId="636BF8F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CHARGE syndrome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403B9804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 xml:space="preserve">Di </w:t>
            </w:r>
            <w:proofErr w:type="spellStart"/>
            <w:r w:rsidRPr="007B199A">
              <w:rPr>
                <w:rFonts w:ascii="David" w:hAnsi="David" w:cs="David"/>
              </w:rPr>
              <w:t>Giorge</w:t>
            </w:r>
            <w:proofErr w:type="spellEnd"/>
            <w:r w:rsidRPr="007B199A">
              <w:rPr>
                <w:rFonts w:ascii="David" w:hAnsi="David" w:cs="David"/>
              </w:rPr>
              <w:t xml:space="preserve"> syndrome </w:t>
            </w:r>
          </w:p>
          <w:p w14:paraId="49439B55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Down syndrome</w:t>
            </w:r>
          </w:p>
          <w:p w14:paraId="41AAE97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Fragile X Syndrome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54CB4F0C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Hoyeraal</w:t>
            </w:r>
            <w:proofErr w:type="spellEnd"/>
            <w:r w:rsidRPr="007B199A">
              <w:rPr>
                <w:rFonts w:ascii="David" w:hAnsi="David" w:cs="David"/>
              </w:rPr>
              <w:t xml:space="preserve"> </w:t>
            </w:r>
            <w:proofErr w:type="spellStart"/>
            <w:r w:rsidRPr="007B199A">
              <w:rPr>
                <w:rFonts w:ascii="David" w:hAnsi="David" w:cs="David"/>
              </w:rPr>
              <w:t>Hreidarsson</w:t>
            </w:r>
            <w:proofErr w:type="spellEnd"/>
          </w:p>
          <w:p w14:paraId="16A470E1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Kabuki Syndrome</w:t>
            </w:r>
          </w:p>
          <w:p w14:paraId="3D8B2255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Noonan syndrome</w:t>
            </w:r>
          </w:p>
          <w:p w14:paraId="1DB0F25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Prader-Willi syndrome</w:t>
            </w:r>
          </w:p>
          <w:p w14:paraId="284ED1AC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Rett syndrome</w:t>
            </w:r>
          </w:p>
          <w:p w14:paraId="72CE7EEF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 xml:space="preserve">Rubinstein </w:t>
            </w:r>
            <w:proofErr w:type="spellStart"/>
            <w:r w:rsidRPr="007B199A">
              <w:rPr>
                <w:rFonts w:ascii="David" w:hAnsi="David" w:cs="David"/>
              </w:rPr>
              <w:t>Taybi</w:t>
            </w:r>
            <w:proofErr w:type="spellEnd"/>
          </w:p>
          <w:p w14:paraId="76E893A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proofErr w:type="spellStart"/>
            <w:r w:rsidRPr="007B199A">
              <w:rPr>
                <w:rFonts w:ascii="David" w:hAnsi="David" w:cs="David"/>
              </w:rPr>
              <w:t>Sotos</w:t>
            </w:r>
            <w:proofErr w:type="spellEnd"/>
            <w:r w:rsidRPr="007B199A">
              <w:rPr>
                <w:rFonts w:ascii="David" w:hAnsi="David" w:cs="David"/>
              </w:rPr>
              <w:t xml:space="preserve"> syndrome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53755F2F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syndrome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  <w:r w:rsidRPr="007B199A">
              <w:rPr>
                <w:rFonts w:ascii="David" w:hAnsi="David" w:cs="David"/>
              </w:rPr>
              <w:t>Fanconi</w:t>
            </w:r>
          </w:p>
          <w:p w14:paraId="58D16F1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proofErr w:type="spellStart"/>
            <w:r w:rsidRPr="007B199A">
              <w:rPr>
                <w:rFonts w:ascii="David" w:hAnsi="David" w:cs="David"/>
              </w:rPr>
              <w:t>Treacher</w:t>
            </w:r>
            <w:proofErr w:type="spellEnd"/>
            <w:r w:rsidRPr="007B199A">
              <w:rPr>
                <w:rFonts w:ascii="David" w:hAnsi="David" w:cs="David"/>
              </w:rPr>
              <w:t xml:space="preserve"> Collins syndrome</w:t>
            </w:r>
          </w:p>
          <w:p w14:paraId="75A04143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VACTER</w:t>
            </w:r>
          </w:p>
          <w:p w14:paraId="1FF49B1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VCF  Velo-Cardio-Facial Syndrome</w:t>
            </w:r>
          </w:p>
          <w:p w14:paraId="05EF26B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Williams syndrome</w:t>
            </w:r>
          </w:p>
          <w:p w14:paraId="42ACEE08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0D27A8">
              <w:rPr>
                <w:rFonts w:ascii="David" w:hAnsi="David" w:cs="David"/>
              </w:rPr>
              <w:t>Wolf-Hirschhorn syndrome</w:t>
            </w:r>
          </w:p>
        </w:tc>
        <w:tc>
          <w:tcPr>
            <w:tcW w:w="2126" w:type="dxa"/>
          </w:tcPr>
          <w:p w14:paraId="7F34818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CVA</w:t>
            </w:r>
            <w:r>
              <w:rPr>
                <w:rFonts w:ascii="David" w:hAnsi="David" w:cs="David" w:hint="cs"/>
                <w:rtl/>
              </w:rPr>
              <w:t>- שטף דם מוחי</w:t>
            </w:r>
          </w:p>
          <w:p w14:paraId="1C5AAD21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 xml:space="preserve">Dravet </w:t>
            </w:r>
            <w:r>
              <w:rPr>
                <w:rFonts w:ascii="David" w:hAnsi="David" w:cs="David" w:hint="cs"/>
              </w:rPr>
              <w:t>S</w:t>
            </w:r>
            <w:r w:rsidRPr="007B199A">
              <w:rPr>
                <w:rFonts w:ascii="David" w:hAnsi="David" w:cs="David"/>
              </w:rPr>
              <w:t>yndrome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14:paraId="5DB099BD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Ehlers-Danlos Syndrome</w:t>
            </w:r>
          </w:p>
          <w:p w14:paraId="5B06BDD4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Familial Dysautonomia</w:t>
            </w:r>
          </w:p>
          <w:p w14:paraId="2CAD4383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Guillain-Barre</w:t>
            </w:r>
          </w:p>
          <w:p w14:paraId="0E03B5BC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Myasthenia Gravis, Congenital Myast</w:t>
            </w:r>
            <w:r>
              <w:rPr>
                <w:rFonts w:cs="David"/>
              </w:rPr>
              <w:t>h</w:t>
            </w:r>
            <w:r w:rsidRPr="007B199A">
              <w:rPr>
                <w:rFonts w:ascii="David" w:hAnsi="David" w:cs="David"/>
              </w:rPr>
              <w:t>en</w:t>
            </w:r>
            <w:r>
              <w:rPr>
                <w:rFonts w:ascii="David" w:hAnsi="David" w:cs="David"/>
              </w:rPr>
              <w:t>i</w:t>
            </w:r>
            <w:r w:rsidRPr="007B199A">
              <w:rPr>
                <w:rFonts w:ascii="David" w:hAnsi="David" w:cs="David"/>
              </w:rPr>
              <w:t>a</w:t>
            </w:r>
          </w:p>
          <w:p w14:paraId="3F5FA92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Neurofibromatosis</w:t>
            </w:r>
          </w:p>
          <w:p w14:paraId="53E98F1E" w14:textId="77777777" w:rsidR="009A3939" w:rsidRPr="00DC2AD0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DC2AD0">
              <w:rPr>
                <w:rFonts w:ascii="David" w:hAnsi="David" w:cs="David"/>
              </w:rPr>
              <w:t>Spina Bifida/</w:t>
            </w:r>
            <w:r>
              <w:rPr>
                <w:rFonts w:ascii="David" w:hAnsi="David" w:cs="David"/>
              </w:rPr>
              <w:t xml:space="preserve"> </w:t>
            </w:r>
            <w:r w:rsidRPr="00DC2AD0">
              <w:rPr>
                <w:rFonts w:ascii="David" w:hAnsi="David" w:cs="David"/>
              </w:rPr>
              <w:t>Meningomyelocele</w:t>
            </w:r>
          </w:p>
          <w:p w14:paraId="42244A1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Spinal Cord Injury</w:t>
            </w:r>
          </w:p>
          <w:p w14:paraId="053B262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Sturge-Weber</w:t>
            </w:r>
          </w:p>
          <w:p w14:paraId="493473AC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Traumatic</w:t>
            </w:r>
            <w:r>
              <w:rPr>
                <w:rFonts w:ascii="David" w:hAnsi="David" w:cs="David"/>
              </w:rPr>
              <w:t>/ Acquired</w:t>
            </w:r>
            <w:r w:rsidRPr="007B199A">
              <w:rPr>
                <w:rFonts w:ascii="David" w:hAnsi="David" w:cs="David"/>
              </w:rPr>
              <w:t xml:space="preserve"> Brain Injury</w:t>
            </w:r>
            <w:r>
              <w:rPr>
                <w:rFonts w:ascii="David" w:hAnsi="David" w:cs="David"/>
              </w:rPr>
              <w:t xml:space="preserve"> (TBI/ABI)</w:t>
            </w:r>
          </w:p>
          <w:p w14:paraId="7C4679D4" w14:textId="77777777" w:rsidR="009A3939" w:rsidRDefault="009A3939" w:rsidP="00FA523A">
            <w:pPr>
              <w:bidi/>
              <w:spacing w:after="120"/>
              <w:ind w:left="142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אטקסיה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36BCACE2" w14:textId="77777777" w:rsidR="009A3939" w:rsidRPr="007B199A" w:rsidRDefault="009A3939" w:rsidP="00FA523A">
            <w:pPr>
              <w:bidi/>
              <w:spacing w:after="120"/>
              <w:ind w:left="142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>למשל:</w:t>
            </w:r>
          </w:p>
          <w:p w14:paraId="7F411F1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Alternating Hemiplegia of childhood</w:t>
            </w:r>
          </w:p>
          <w:p w14:paraId="00535A2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 xml:space="preserve">Ataxia </w:t>
            </w:r>
            <w:proofErr w:type="spellStart"/>
            <w:r w:rsidRPr="007B199A">
              <w:rPr>
                <w:rFonts w:ascii="David" w:hAnsi="David" w:cs="David"/>
              </w:rPr>
              <w:t>Telangectasia</w:t>
            </w:r>
            <w:proofErr w:type="spellEnd"/>
          </w:p>
          <w:p w14:paraId="18B7447F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CACNA 1A, CACNA 2</w:t>
            </w:r>
          </w:p>
          <w:p w14:paraId="49CB6EF0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Episodic Ataxia</w:t>
            </w:r>
          </w:p>
          <w:p w14:paraId="1C6BDB3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4D03BE">
              <w:rPr>
                <w:rFonts w:ascii="David" w:hAnsi="David" w:cs="David"/>
              </w:rPr>
              <w:t>Joubert</w:t>
            </w:r>
            <w:r w:rsidRPr="007B199A">
              <w:rPr>
                <w:rFonts w:ascii="David" w:hAnsi="David" w:cs="David"/>
                <w:shd w:val="clear" w:color="auto" w:fill="F8F9FA"/>
              </w:rPr>
              <w:t xml:space="preserve"> syndrome</w:t>
            </w:r>
          </w:p>
          <w:p w14:paraId="70C68E58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PontoCerebellar</w:t>
            </w:r>
            <w:proofErr w:type="spellEnd"/>
            <w:r w:rsidRPr="007B199A">
              <w:rPr>
                <w:rFonts w:ascii="David" w:hAnsi="David" w:cs="David"/>
              </w:rPr>
              <w:t xml:space="preserve"> Hypoplasia</w:t>
            </w:r>
          </w:p>
          <w:p w14:paraId="0C4FC859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proofErr w:type="spellStart"/>
            <w:r w:rsidRPr="007B199A">
              <w:rPr>
                <w:rFonts w:ascii="David" w:hAnsi="David" w:cs="David"/>
              </w:rPr>
              <w:t>SpinoCerebellar</w:t>
            </w:r>
            <w:proofErr w:type="spellEnd"/>
            <w:r w:rsidRPr="007B199A">
              <w:rPr>
                <w:rFonts w:ascii="David" w:hAnsi="David" w:cs="David"/>
              </w:rPr>
              <w:t xml:space="preserve"> Ataxia</w:t>
            </w:r>
          </w:p>
        </w:tc>
        <w:tc>
          <w:tcPr>
            <w:tcW w:w="2192" w:type="dxa"/>
          </w:tcPr>
          <w:p w14:paraId="6BC5B3E7" w14:textId="77777777" w:rsidR="009A3939" w:rsidRDefault="009A3939" w:rsidP="00FA523A">
            <w:pPr>
              <w:spacing w:after="120"/>
              <w:jc w:val="right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מחלות עצב-שריר ניווניות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14:paraId="1A93A041" w14:textId="77777777" w:rsidR="009A3939" w:rsidRPr="007B199A" w:rsidRDefault="009A3939" w:rsidP="00FA523A">
            <w:pPr>
              <w:spacing w:after="120"/>
              <w:jc w:val="right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>למשל:</w:t>
            </w:r>
          </w:p>
          <w:p w14:paraId="2C77907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tl/>
              </w:rPr>
            </w:pPr>
            <w:r w:rsidRPr="004F3AF3">
              <w:rPr>
                <w:rFonts w:ascii="David" w:hAnsi="David" w:cs="David"/>
              </w:rPr>
              <w:t>Myasthenia</w:t>
            </w:r>
          </w:p>
          <w:p w14:paraId="01EEF211" w14:textId="77777777" w:rsidR="009A3939" w:rsidRPr="004F3AF3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4F3AF3">
              <w:rPr>
                <w:rFonts w:ascii="David" w:hAnsi="David" w:cs="David"/>
              </w:rPr>
              <w:t>Becker Muscular Dystrophy</w:t>
            </w:r>
          </w:p>
          <w:p w14:paraId="46C923CF" w14:textId="77777777" w:rsidR="009A3939" w:rsidRPr="004F3AF3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4F3AF3">
              <w:rPr>
                <w:rFonts w:ascii="David" w:hAnsi="David" w:cs="David"/>
              </w:rPr>
              <w:t>Charcot Marie Tooth (CMT)</w:t>
            </w:r>
          </w:p>
          <w:p w14:paraId="2D6F876E" w14:textId="77777777" w:rsidR="009A3939" w:rsidRPr="004F3AF3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4F3AF3">
              <w:rPr>
                <w:rFonts w:ascii="David" w:hAnsi="David" w:cs="David"/>
              </w:rPr>
              <w:t>Congenital Muscular Dystrophy</w:t>
            </w:r>
          </w:p>
          <w:p w14:paraId="2AAB5F87" w14:textId="77777777" w:rsidR="009A3939" w:rsidRPr="004F3AF3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4F3AF3">
              <w:rPr>
                <w:rFonts w:ascii="David" w:hAnsi="David" w:cs="David"/>
              </w:rPr>
              <w:t>Duchenne Muscular Dystrophy</w:t>
            </w:r>
          </w:p>
          <w:p w14:paraId="0B7C8C59" w14:textId="77777777" w:rsidR="009A3939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 xml:space="preserve">HSP </w:t>
            </w:r>
            <w:r>
              <w:rPr>
                <w:rFonts w:ascii="David" w:hAnsi="David" w:cs="David"/>
              </w:rPr>
              <w:t>H</w:t>
            </w:r>
            <w:r w:rsidRPr="007B199A">
              <w:rPr>
                <w:rFonts w:ascii="David" w:hAnsi="David" w:cs="David"/>
              </w:rPr>
              <w:t xml:space="preserve">ereditary </w:t>
            </w:r>
            <w:r>
              <w:rPr>
                <w:rFonts w:ascii="David" w:hAnsi="David" w:cs="David"/>
              </w:rPr>
              <w:t>S</w:t>
            </w:r>
            <w:r w:rsidRPr="007B199A">
              <w:rPr>
                <w:rFonts w:ascii="David" w:hAnsi="David" w:cs="David"/>
              </w:rPr>
              <w:t xml:space="preserve">pastic </w:t>
            </w:r>
            <w:r>
              <w:rPr>
                <w:rFonts w:ascii="David" w:hAnsi="David" w:cs="David"/>
              </w:rPr>
              <w:t>P</w:t>
            </w:r>
            <w:r w:rsidRPr="007B199A">
              <w:rPr>
                <w:rFonts w:ascii="David" w:hAnsi="David" w:cs="David"/>
              </w:rPr>
              <w:t>araparesis</w:t>
            </w:r>
          </w:p>
          <w:p w14:paraId="4420DEB1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Multiple Sclerosis</w:t>
            </w:r>
          </w:p>
          <w:p w14:paraId="3C0BF428" w14:textId="77777777" w:rsidR="009A3939" w:rsidRPr="004F3AF3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4F3AF3">
              <w:rPr>
                <w:rFonts w:ascii="David" w:hAnsi="David" w:cs="David"/>
              </w:rPr>
              <w:t>Myopathies</w:t>
            </w:r>
          </w:p>
          <w:p w14:paraId="31A283CA" w14:textId="77777777" w:rsidR="009A3939" w:rsidRPr="007B199A" w:rsidRDefault="009A3939" w:rsidP="00FA523A">
            <w:pPr>
              <w:bidi/>
              <w:spacing w:after="120"/>
              <w:ind w:left="142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מחלות של</w:t>
            </w: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</w:t>
            </w: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חומר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</w:t>
            </w: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לבן</w:t>
            </w:r>
            <w:r w:rsidRPr="007B199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B199A">
              <w:rPr>
                <w:rFonts w:ascii="David" w:hAnsi="David" w:cs="David"/>
              </w:rPr>
              <w:t>Leukodystrophies</w:t>
            </w:r>
            <w:r w:rsidRPr="0002437A">
              <w:rPr>
                <w:rFonts w:ascii="David" w:hAnsi="David" w:cs="David"/>
                <w:rtl/>
              </w:rPr>
              <w:t xml:space="preserve"> </w:t>
            </w:r>
            <w:r w:rsidRPr="007B199A">
              <w:rPr>
                <w:rFonts w:ascii="David" w:hAnsi="David" w:cs="David"/>
                <w:rtl/>
              </w:rPr>
              <w:t>למשל:</w:t>
            </w:r>
          </w:p>
          <w:p w14:paraId="42A6AD61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 xml:space="preserve">Aicardi- </w:t>
            </w:r>
            <w:proofErr w:type="spellStart"/>
            <w:r w:rsidRPr="007B199A">
              <w:rPr>
                <w:rFonts w:ascii="David" w:hAnsi="David" w:cs="David"/>
              </w:rPr>
              <w:t>Goutie’res</w:t>
            </w:r>
            <w:proofErr w:type="spellEnd"/>
            <w:r w:rsidRPr="007B199A"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/>
              </w:rPr>
              <w:t>S</w:t>
            </w:r>
            <w:r w:rsidRPr="007B199A">
              <w:rPr>
                <w:rFonts w:ascii="David" w:hAnsi="David" w:cs="David"/>
              </w:rPr>
              <w:t>yndrome (AGS)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0F5649A5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Alexander Disease</w:t>
            </w:r>
          </w:p>
          <w:p w14:paraId="7C53E58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Hikeshi</w:t>
            </w:r>
            <w:proofErr w:type="spellEnd"/>
            <w:r w:rsidRPr="007B199A"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/>
              </w:rPr>
              <w:t>S</w:t>
            </w:r>
            <w:r w:rsidRPr="007B199A">
              <w:rPr>
                <w:rFonts w:ascii="David" w:hAnsi="David" w:cs="David"/>
              </w:rPr>
              <w:t>yndrome</w:t>
            </w:r>
          </w:p>
          <w:p w14:paraId="39995AC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 xml:space="preserve">PMD- </w:t>
            </w:r>
            <w:proofErr w:type="spellStart"/>
            <w:r>
              <w:rPr>
                <w:rFonts w:ascii="David" w:hAnsi="David" w:cs="David" w:hint="cs"/>
              </w:rPr>
              <w:t>P</w:t>
            </w:r>
            <w:r w:rsidRPr="007B199A">
              <w:rPr>
                <w:rFonts w:ascii="David" w:hAnsi="David" w:cs="David"/>
              </w:rPr>
              <w:t>elizaeus</w:t>
            </w:r>
            <w:proofErr w:type="spellEnd"/>
            <w:r w:rsidRPr="007B199A"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 w:hint="cs"/>
              </w:rPr>
              <w:t>M</w:t>
            </w:r>
            <w:r w:rsidRPr="007B199A">
              <w:rPr>
                <w:rFonts w:ascii="David" w:hAnsi="David" w:cs="David"/>
              </w:rPr>
              <w:t xml:space="preserve">erzbacher </w:t>
            </w:r>
            <w:r>
              <w:rPr>
                <w:rFonts w:ascii="David" w:hAnsi="David" w:cs="David" w:hint="cs"/>
              </w:rPr>
              <w:t>D</w:t>
            </w:r>
            <w:r w:rsidRPr="007B199A">
              <w:rPr>
                <w:rFonts w:ascii="David" w:hAnsi="David" w:cs="David"/>
              </w:rPr>
              <w:t>isease</w:t>
            </w:r>
          </w:p>
          <w:p w14:paraId="4B3CBCD7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POLR Related Leukodystrophy</w:t>
            </w:r>
          </w:p>
          <w:p w14:paraId="74256C8D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TUBB4A related leukodystrophy (includin</w:t>
            </w:r>
            <w:r>
              <w:rPr>
                <w:rFonts w:ascii="David" w:hAnsi="David" w:cs="David"/>
              </w:rPr>
              <w:t xml:space="preserve">g </w:t>
            </w:r>
            <w:r w:rsidRPr="007B199A">
              <w:rPr>
                <w:rFonts w:ascii="David" w:hAnsi="David" w:cs="David"/>
              </w:rPr>
              <w:t>H-ABC)</w:t>
            </w:r>
          </w:p>
          <w:p w14:paraId="5AC2655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X linked adrenoleukodystrophy (X-ALD)</w:t>
            </w:r>
          </w:p>
          <w:p w14:paraId="6EB7A2A2" w14:textId="77777777" w:rsidR="009A3939" w:rsidRPr="007B199A" w:rsidRDefault="009A3939" w:rsidP="00FA523A">
            <w:pPr>
              <w:pStyle w:val="a3"/>
              <w:spacing w:after="120"/>
              <w:ind w:left="176"/>
              <w:contextualSpacing w:val="0"/>
              <w:rPr>
                <w:rFonts w:ascii="David" w:hAnsi="David" w:cs="David"/>
                <w:rtl/>
              </w:rPr>
            </w:pPr>
          </w:p>
        </w:tc>
        <w:tc>
          <w:tcPr>
            <w:tcW w:w="1658" w:type="dxa"/>
          </w:tcPr>
          <w:p w14:paraId="15E718BD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Congenital Disorders of Glycosylation (CDG)</w:t>
            </w:r>
          </w:p>
          <w:p w14:paraId="5DACD61D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MELAS</w:t>
            </w:r>
          </w:p>
          <w:p w14:paraId="4A9EED01" w14:textId="77777777" w:rsidR="009A3939" w:rsidRPr="00F55497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MSUD Maple</w:t>
            </w:r>
            <w:r>
              <w:rPr>
                <w:rFonts w:ascii="David" w:hAnsi="David" w:cs="David"/>
              </w:rPr>
              <w:t xml:space="preserve"> S</w:t>
            </w:r>
            <w:r w:rsidRPr="007B199A">
              <w:rPr>
                <w:rFonts w:ascii="David" w:hAnsi="David" w:cs="David"/>
              </w:rPr>
              <w:t xml:space="preserve">yrup </w:t>
            </w:r>
            <w:r w:rsidRPr="00F55497">
              <w:rPr>
                <w:rFonts w:ascii="David" w:hAnsi="David" w:cs="David"/>
              </w:rPr>
              <w:t>Urine Disease</w:t>
            </w:r>
          </w:p>
          <w:p w14:paraId="4DF70A5E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0D27A8">
              <w:rPr>
                <w:rFonts w:ascii="David" w:hAnsi="David" w:cs="David"/>
              </w:rPr>
              <w:t>Menkes disease</w:t>
            </w:r>
          </w:p>
          <w:p w14:paraId="19558B2C" w14:textId="77777777" w:rsidR="009A3939" w:rsidRDefault="009A3939" w:rsidP="00FA523A">
            <w:pPr>
              <w:spacing w:after="120"/>
              <w:ind w:left="142"/>
              <w:jc w:val="right"/>
              <w:rPr>
                <w:rFonts w:ascii="David" w:hAnsi="David" w:cs="David"/>
              </w:rPr>
            </w:pPr>
            <w:r w:rsidRPr="0004711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מחלות אגירה </w:t>
            </w:r>
            <w:r>
              <w:rPr>
                <w:rFonts w:ascii="David" w:hAnsi="David" w:cs="David" w:hint="cs"/>
                <w:rtl/>
              </w:rPr>
              <w:t xml:space="preserve">למשל: </w:t>
            </w:r>
          </w:p>
          <w:p w14:paraId="01C8D45B" w14:textId="77777777" w:rsidR="009A3939" w:rsidRPr="00323861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323861">
              <w:rPr>
                <w:rFonts w:ascii="David" w:hAnsi="David" w:cs="David"/>
              </w:rPr>
              <w:t xml:space="preserve">Gaucher </w:t>
            </w:r>
          </w:p>
          <w:p w14:paraId="10875179" w14:textId="77777777" w:rsidR="009A3939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Hunter</w:t>
            </w:r>
            <w:r w:rsidRPr="000D27A8">
              <w:rPr>
                <w:rFonts w:ascii="David" w:hAnsi="David" w:cs="David"/>
              </w:rPr>
              <w:t xml:space="preserve"> </w:t>
            </w:r>
          </w:p>
          <w:p w14:paraId="324D3B18" w14:textId="77777777" w:rsidR="009A3939" w:rsidRPr="00047110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0D27A8">
              <w:rPr>
                <w:rFonts w:ascii="David" w:hAnsi="David" w:cs="David"/>
              </w:rPr>
              <w:t xml:space="preserve">Sanfilippo </w:t>
            </w:r>
          </w:p>
          <w:p w14:paraId="57E0D1AC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Niemann-Pick</w:t>
            </w:r>
          </w:p>
          <w:p w14:paraId="66D89809" w14:textId="77777777" w:rsidR="009A3939" w:rsidRDefault="009A3939" w:rsidP="00FA523A">
            <w:pPr>
              <w:bidi/>
              <w:spacing w:before="120" w:after="120"/>
              <w:ind w:left="34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מחלות  </w:t>
            </w:r>
            <w:proofErr w:type="spellStart"/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מיטוכונדריאליות</w:t>
            </w:r>
            <w:proofErr w:type="spellEnd"/>
            <w:r w:rsidRPr="007B199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1E4D8855" w14:textId="77777777" w:rsidR="009A3939" w:rsidRPr="007B199A" w:rsidRDefault="009A3939" w:rsidP="00FA523A">
            <w:pPr>
              <w:bidi/>
              <w:spacing w:before="120" w:after="120"/>
              <w:ind w:left="34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 xml:space="preserve">למשל: </w:t>
            </w:r>
          </w:p>
          <w:p w14:paraId="1F73F069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Leigh Syndrome</w:t>
            </w:r>
          </w:p>
          <w:p w14:paraId="3DDAA338" w14:textId="77777777" w:rsidR="009A3939" w:rsidRPr="007B199A" w:rsidRDefault="009A3939" w:rsidP="00FA523A">
            <w:pPr>
              <w:bidi/>
              <w:spacing w:after="120"/>
              <w:rPr>
                <w:rFonts w:ascii="David" w:hAnsi="David" w:cs="David"/>
                <w:rtl/>
              </w:rPr>
            </w:pPr>
          </w:p>
          <w:p w14:paraId="07B4623B" w14:textId="77777777" w:rsidR="009A3939" w:rsidRPr="007B199A" w:rsidRDefault="009A3939" w:rsidP="00FA523A">
            <w:pPr>
              <w:bidi/>
              <w:spacing w:after="120"/>
              <w:rPr>
                <w:rFonts w:ascii="David" w:hAnsi="David" w:cs="David"/>
              </w:rPr>
            </w:pPr>
          </w:p>
          <w:p w14:paraId="2E291E78" w14:textId="77777777" w:rsidR="009A3939" w:rsidRPr="007B199A" w:rsidRDefault="009A3939" w:rsidP="00FA523A">
            <w:pPr>
              <w:bidi/>
              <w:spacing w:after="120"/>
              <w:rPr>
                <w:rFonts w:ascii="David" w:hAnsi="David" w:cs="David"/>
                <w:rtl/>
              </w:rPr>
            </w:pPr>
          </w:p>
          <w:p w14:paraId="7A829B6F" w14:textId="77777777" w:rsidR="009A3939" w:rsidRPr="007B199A" w:rsidRDefault="009A3939" w:rsidP="00FA523A">
            <w:pPr>
              <w:pStyle w:val="a3"/>
              <w:spacing w:after="120"/>
              <w:ind w:left="176"/>
              <w:contextualSpacing w:val="0"/>
              <w:rPr>
                <w:rFonts w:ascii="David" w:hAnsi="David" w:cs="David"/>
              </w:rPr>
            </w:pPr>
          </w:p>
        </w:tc>
        <w:tc>
          <w:tcPr>
            <w:tcW w:w="1525" w:type="dxa"/>
          </w:tcPr>
          <w:p w14:paraId="7F91FA37" w14:textId="77777777" w:rsidR="009A3939" w:rsidRPr="007B199A" w:rsidRDefault="009A3939" w:rsidP="00FA523A">
            <w:pPr>
              <w:pStyle w:val="a3"/>
              <w:bidi/>
              <w:spacing w:after="120"/>
              <w:ind w:left="176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 xml:space="preserve">פגיעה משמעותית בתפקוד בעקבות: </w:t>
            </w:r>
          </w:p>
          <w:p w14:paraId="1E390AC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 xml:space="preserve">גידולים ממאירים </w:t>
            </w:r>
          </w:p>
          <w:p w14:paraId="0D5FB623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 xml:space="preserve">גידולים שפירים </w:t>
            </w:r>
          </w:p>
          <w:p w14:paraId="2BDB0C85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  <w:rtl/>
              </w:rPr>
              <w:t>טיפולים כימותרפיים/ הקרנות</w:t>
            </w:r>
          </w:p>
          <w:p w14:paraId="0D7C1FD0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  <w:rtl/>
              </w:rPr>
              <w:t>השתלת איברים</w:t>
            </w:r>
          </w:p>
          <w:p w14:paraId="6DDD2BB4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>השתלת מח עצם</w:t>
            </w:r>
          </w:p>
          <w:p w14:paraId="58E27A9F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  <w:rtl/>
              </w:rPr>
              <w:t>מומי לב בעלי השלכות תפקודיות</w:t>
            </w:r>
          </w:p>
          <w:p w14:paraId="038704B3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bidi/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rtl/>
              </w:rPr>
              <w:t>ניתוח לב</w:t>
            </w:r>
          </w:p>
        </w:tc>
        <w:tc>
          <w:tcPr>
            <w:tcW w:w="2278" w:type="dxa"/>
          </w:tcPr>
          <w:p w14:paraId="6DCBFFD2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r w:rsidRPr="007B199A">
              <w:rPr>
                <w:rFonts w:ascii="David" w:hAnsi="David" w:cs="David"/>
              </w:rPr>
              <w:t>Achondroplasia</w:t>
            </w:r>
          </w:p>
          <w:p w14:paraId="46220F5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Maffucci</w:t>
            </w:r>
            <w:proofErr w:type="spellEnd"/>
            <w:r w:rsidRPr="007B199A">
              <w:rPr>
                <w:rFonts w:ascii="David" w:hAnsi="David" w:cs="David"/>
              </w:rPr>
              <w:t xml:space="preserve"> syndrome</w:t>
            </w:r>
          </w:p>
          <w:p w14:paraId="23B3D779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Mccune</w:t>
            </w:r>
            <w:proofErr w:type="spellEnd"/>
            <w:r w:rsidRPr="007B199A">
              <w:rPr>
                <w:rFonts w:ascii="David" w:hAnsi="David" w:cs="David"/>
              </w:rPr>
              <w:t xml:space="preserve"> Albright syndrome</w:t>
            </w:r>
          </w:p>
          <w:p w14:paraId="455E0663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</w:rPr>
            </w:pPr>
            <w:proofErr w:type="spellStart"/>
            <w:r w:rsidRPr="007B199A">
              <w:rPr>
                <w:rFonts w:ascii="David" w:hAnsi="David" w:cs="David"/>
              </w:rPr>
              <w:t>Ollier</w:t>
            </w:r>
            <w:proofErr w:type="spellEnd"/>
            <w:r w:rsidRPr="007B199A">
              <w:rPr>
                <w:rFonts w:ascii="David" w:hAnsi="David" w:cs="David"/>
              </w:rPr>
              <w:t xml:space="preserve"> disease</w:t>
            </w:r>
          </w:p>
          <w:p w14:paraId="4327DE1B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Osteogenesis Imperfecta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)</w:t>
            </w:r>
            <w:r w:rsidRPr="007B199A">
              <w:rPr>
                <w:rFonts w:ascii="David" w:hAnsi="David" w:cs="David"/>
              </w:rPr>
              <w:t>OI</w:t>
            </w:r>
            <w:r>
              <w:rPr>
                <w:rFonts w:ascii="David" w:hAnsi="David" w:cs="David" w:hint="cs"/>
                <w:rtl/>
              </w:rPr>
              <w:t>(</w:t>
            </w:r>
          </w:p>
          <w:p w14:paraId="6B8078FD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Perthes</w:t>
            </w:r>
          </w:p>
          <w:p w14:paraId="3AAE712E" w14:textId="77777777" w:rsidR="009A3939" w:rsidRDefault="009A3939" w:rsidP="00FA523A">
            <w:pPr>
              <w:bidi/>
              <w:spacing w:after="120"/>
              <w:ind w:left="34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דלקות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מ</w:t>
            </w:r>
            <w:r w:rsidRPr="007B199A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פרקים</w:t>
            </w:r>
            <w:r w:rsidRPr="007B199A">
              <w:rPr>
                <w:rFonts w:ascii="David" w:hAnsi="David" w:cs="David"/>
                <w:rtl/>
              </w:rPr>
              <w:t xml:space="preserve"> </w:t>
            </w:r>
          </w:p>
          <w:p w14:paraId="5138C182" w14:textId="77777777" w:rsidR="009A3939" w:rsidRPr="007B199A" w:rsidRDefault="009A3939" w:rsidP="00FA523A">
            <w:pPr>
              <w:bidi/>
              <w:spacing w:after="120"/>
              <w:ind w:left="3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למשל</w:t>
            </w:r>
            <w:r w:rsidRPr="007B199A">
              <w:rPr>
                <w:rFonts w:ascii="David" w:hAnsi="David" w:cs="David"/>
                <w:rtl/>
              </w:rPr>
              <w:t xml:space="preserve">: </w:t>
            </w:r>
          </w:p>
          <w:p w14:paraId="0964833A" w14:textId="77777777" w:rsidR="009A3939" w:rsidRPr="007B199A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7B199A">
              <w:rPr>
                <w:rFonts w:ascii="David" w:hAnsi="David" w:cs="David"/>
              </w:rPr>
              <w:t>J</w:t>
            </w:r>
            <w:r>
              <w:rPr>
                <w:rFonts w:cs="David"/>
              </w:rPr>
              <w:t>I</w:t>
            </w:r>
            <w:r w:rsidRPr="007B199A">
              <w:rPr>
                <w:rFonts w:ascii="David" w:hAnsi="David" w:cs="David"/>
              </w:rPr>
              <w:t xml:space="preserve">A- Juvenile </w:t>
            </w:r>
            <w:r>
              <w:rPr>
                <w:rFonts w:cs="David"/>
              </w:rPr>
              <w:t>idiopathic</w:t>
            </w:r>
            <w:r w:rsidRPr="007B199A">
              <w:rPr>
                <w:rFonts w:ascii="David" w:hAnsi="David" w:cs="David"/>
              </w:rPr>
              <w:t xml:space="preserve"> Arthritis </w:t>
            </w:r>
          </w:p>
          <w:p w14:paraId="700B0A3B" w14:textId="77777777" w:rsidR="009A3939" w:rsidRDefault="009A3939" w:rsidP="00FA523A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176" w:hanging="142"/>
              <w:contextualSpacing w:val="0"/>
              <w:rPr>
                <w:rFonts w:ascii="David" w:hAnsi="David" w:cs="David"/>
                <w:rtl/>
              </w:rPr>
            </w:pPr>
            <w:r w:rsidRPr="00D43FD9">
              <w:rPr>
                <w:rFonts w:ascii="David" w:hAnsi="David" w:cs="David"/>
              </w:rPr>
              <w:t xml:space="preserve">SLE Systemic </w:t>
            </w:r>
            <w:proofErr w:type="spellStart"/>
            <w:r w:rsidRPr="00D43FD9">
              <w:rPr>
                <w:rFonts w:ascii="David" w:hAnsi="David" w:cs="David"/>
              </w:rPr>
              <w:t>LupusErythematosus</w:t>
            </w:r>
            <w:proofErr w:type="spellEnd"/>
          </w:p>
          <w:p w14:paraId="7294622E" w14:textId="77777777" w:rsidR="009A3939" w:rsidRPr="007B199A" w:rsidRDefault="009A3939" w:rsidP="00FA523A">
            <w:pPr>
              <w:pStyle w:val="a3"/>
              <w:bidi/>
              <w:spacing w:after="120"/>
              <w:ind w:left="176"/>
              <w:contextualSpacing w:val="0"/>
              <w:rPr>
                <w:rFonts w:ascii="David" w:hAnsi="David" w:cs="David"/>
                <w:rtl/>
              </w:rPr>
            </w:pPr>
          </w:p>
        </w:tc>
      </w:tr>
    </w:tbl>
    <w:p w14:paraId="22521FA2" w14:textId="439440D9" w:rsidR="00FA523A" w:rsidRDefault="00FA523A" w:rsidP="00FA523A">
      <w:pPr>
        <w:bidi/>
        <w:rPr>
          <w:rFonts w:cs="Arial"/>
          <w:rtl/>
        </w:rPr>
      </w:pPr>
    </w:p>
    <w:p w14:paraId="1B5AA7A6" w14:textId="7FDE4EE3" w:rsidR="00FA523A" w:rsidRDefault="00FA523A" w:rsidP="00FA523A">
      <w:pPr>
        <w:bidi/>
        <w:rPr>
          <w:rFonts w:cs="Arial"/>
          <w:rtl/>
        </w:rPr>
      </w:pPr>
    </w:p>
    <w:p w14:paraId="5A82F0F8" w14:textId="77777777" w:rsidR="00FA523A" w:rsidRDefault="00FA523A" w:rsidP="00FA523A">
      <w:pPr>
        <w:bidi/>
        <w:rPr>
          <w:rFonts w:cs="Arial"/>
          <w:rtl/>
        </w:rPr>
      </w:pPr>
    </w:p>
    <w:p w14:paraId="7B2C1570" w14:textId="6C635234" w:rsidR="0018686E" w:rsidRDefault="0018686E" w:rsidP="00FA523A"/>
    <w:sectPr w:rsidR="0018686E" w:rsidSect="00FA523A">
      <w:pgSz w:w="11906" w:h="16838"/>
      <w:pgMar w:top="567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5819"/>
    <w:multiLevelType w:val="hybridMultilevel"/>
    <w:tmpl w:val="1B3C1C4E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725F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B02B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CAFD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E204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3816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6A4C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3A9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EACC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58462CA6"/>
    <w:multiLevelType w:val="hybridMultilevel"/>
    <w:tmpl w:val="13088160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55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C067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C005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A4B5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FCE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FFC6D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4815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1282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5A437EA6"/>
    <w:multiLevelType w:val="hybridMultilevel"/>
    <w:tmpl w:val="EB4AF942"/>
    <w:lvl w:ilvl="0" w:tplc="21FAB692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0C0348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058805E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FCF4A2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E2CF4F0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AA92B4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460BB36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24A5900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D3E11E8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64FE3652"/>
    <w:multiLevelType w:val="hybridMultilevel"/>
    <w:tmpl w:val="70BC4F1E"/>
    <w:lvl w:ilvl="0" w:tplc="EAB6F63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C70"/>
    <w:multiLevelType w:val="hybridMultilevel"/>
    <w:tmpl w:val="DB7CB09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1278">
    <w:abstractNumId w:val="3"/>
  </w:num>
  <w:num w:numId="2" w16cid:durableId="2004895179">
    <w:abstractNumId w:val="1"/>
  </w:num>
  <w:num w:numId="3" w16cid:durableId="916980633">
    <w:abstractNumId w:val="2"/>
  </w:num>
  <w:num w:numId="4" w16cid:durableId="1403942317">
    <w:abstractNumId w:val="0"/>
  </w:num>
  <w:num w:numId="5" w16cid:durableId="1096906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39"/>
    <w:rsid w:val="0018686E"/>
    <w:rsid w:val="00851126"/>
    <w:rsid w:val="009A3939"/>
    <w:rsid w:val="00F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46B"/>
  <w15:chartTrackingRefBased/>
  <w15:docId w15:val="{FBD46D4A-FA8F-4EBE-A5DA-87D63BBD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39"/>
    <w:pPr>
      <w:ind w:left="720"/>
      <w:contextualSpacing/>
    </w:pPr>
  </w:style>
  <w:style w:type="table" w:styleId="a4">
    <w:name w:val="Table Grid"/>
    <w:basedOn w:val="a1"/>
    <w:uiPriority w:val="39"/>
    <w:rsid w:val="009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o,header odd,he,first,heading one,H1,Odd Header,header"/>
    <w:basedOn w:val="a"/>
    <w:link w:val="a6"/>
    <w:uiPriority w:val="99"/>
    <w:unhideWhenUsed/>
    <w:rsid w:val="009A3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aliases w:val="ho תו,header odd תו,he תו,first תו,heading one תו,H1 תו,Odd Header תו,header תו"/>
    <w:basedOn w:val="a0"/>
    <w:link w:val="a5"/>
    <w:uiPriority w:val="99"/>
    <w:rsid w:val="009A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DF24-87D7-4776-AE7A-B41877A2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2504</Characters>
  <Application>Microsoft Office Word</Application>
  <DocSecurity>0</DocSecurity>
  <Lines>20</Lines>
  <Paragraphs>5</Paragraphs>
  <ScaleCrop>false</ScaleCrop>
  <Company>moe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לוי</dc:creator>
  <cp:keywords/>
  <dc:description/>
  <cp:lastModifiedBy>פזית רהב ברקאי (חפר שרון)</cp:lastModifiedBy>
  <cp:revision>2</cp:revision>
  <dcterms:created xsi:type="dcterms:W3CDTF">2022-07-30T15:24:00Z</dcterms:created>
  <dcterms:modified xsi:type="dcterms:W3CDTF">2022-07-30T15:24:00Z</dcterms:modified>
</cp:coreProperties>
</file>